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B6" w:rsidRPr="008E6C47" w:rsidRDefault="008E6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File </w:t>
      </w:r>
      <w:r w:rsidR="00195E53">
        <w:rPr>
          <w:rFonts w:ascii="Times New Roman" w:hAnsi="Times New Roman" w:cs="Times New Roman"/>
          <w:b/>
          <w:sz w:val="24"/>
          <w:szCs w:val="24"/>
        </w:rPr>
        <w:t>10</w:t>
      </w:r>
      <w:r w:rsidR="00D2524C">
        <w:rPr>
          <w:rFonts w:ascii="Times New Roman" w:hAnsi="Times New Roman" w:cs="Times New Roman"/>
          <w:b/>
          <w:sz w:val="24"/>
          <w:szCs w:val="24"/>
        </w:rPr>
        <w:t xml:space="preserve"> Information on Proposed Subawards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E00" w:rsidRPr="0020715C" w:rsidRDefault="001C0E00" w:rsidP="001C0E00">
      <w:pPr>
        <w:rPr>
          <w:rFonts w:ascii="Times New Roman" w:hAnsi="Times New Roman" w:cs="Times New Roman"/>
          <w:sz w:val="24"/>
          <w:szCs w:val="24"/>
        </w:rPr>
      </w:pPr>
      <w:r w:rsidRPr="0020715C">
        <w:rPr>
          <w:rFonts w:ascii="Times New Roman" w:hAnsi="Times New Roman" w:cs="Times New Roman"/>
          <w:sz w:val="24"/>
          <w:szCs w:val="24"/>
        </w:rPr>
        <w:t>DCJS will continue to make subawards using VOCA funds</w:t>
      </w:r>
      <w:r w:rsidR="00E73DB1">
        <w:rPr>
          <w:rFonts w:ascii="Times New Roman" w:hAnsi="Times New Roman" w:cs="Times New Roman"/>
          <w:sz w:val="24"/>
          <w:szCs w:val="24"/>
        </w:rPr>
        <w:t>.</w:t>
      </w:r>
      <w:r w:rsidRPr="0020715C">
        <w:rPr>
          <w:rFonts w:ascii="Times New Roman" w:hAnsi="Times New Roman" w:cs="Times New Roman"/>
          <w:sz w:val="24"/>
          <w:szCs w:val="24"/>
        </w:rPr>
        <w:t xml:space="preserve"> This approach is consistent with the Victims of Crime Act, 34 U.S.C. 20103(a</w:t>
      </w:r>
      <w:proofErr w:type="gramStart"/>
      <w:r w:rsidRPr="0020715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0715C">
        <w:rPr>
          <w:rFonts w:ascii="Times New Roman" w:hAnsi="Times New Roman" w:cs="Times New Roman"/>
          <w:sz w:val="24"/>
          <w:szCs w:val="24"/>
        </w:rPr>
        <w:t>1), which specifically authorizes subawards. Consequently, specific authorization by OJP of those subawards is not required for this program.</w:t>
      </w:r>
    </w:p>
    <w:p w:rsidR="0020715C" w:rsidRDefault="0020715C" w:rsidP="0020715C">
      <w:pPr>
        <w:rPr>
          <w:rFonts w:ascii="Times New Roman" w:hAnsi="Times New Roman" w:cs="Times New Roman"/>
          <w:sz w:val="24"/>
          <w:szCs w:val="24"/>
        </w:rPr>
      </w:pPr>
      <w:r w:rsidRPr="0020715C">
        <w:rPr>
          <w:rFonts w:ascii="Times New Roman" w:hAnsi="Times New Roman" w:cs="Times New Roman"/>
          <w:sz w:val="24"/>
          <w:szCs w:val="24"/>
        </w:rPr>
        <w:t xml:space="preserve">The Virginia Department of Criminal Justice Services does </w:t>
      </w:r>
      <w:r w:rsidRPr="0020715C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20715C">
        <w:rPr>
          <w:rFonts w:ascii="Times New Roman" w:hAnsi="Times New Roman" w:cs="Times New Roman"/>
          <w:sz w:val="24"/>
          <w:szCs w:val="24"/>
        </w:rPr>
        <w:t xml:space="preserve"> plan to enter into procurement contracts – with</w:t>
      </w:r>
      <w:r w:rsidR="003F7A50">
        <w:rPr>
          <w:rFonts w:ascii="Times New Roman" w:hAnsi="Times New Roman" w:cs="Times New Roman"/>
          <w:sz w:val="24"/>
          <w:szCs w:val="24"/>
        </w:rPr>
        <w:t>out competition - that exceed $2</w:t>
      </w:r>
      <w:r w:rsidRPr="0020715C">
        <w:rPr>
          <w:rFonts w:ascii="Times New Roman" w:hAnsi="Times New Roman" w:cs="Times New Roman"/>
          <w:sz w:val="24"/>
          <w:szCs w:val="24"/>
        </w:rPr>
        <w:t>50,000.</w:t>
      </w:r>
    </w:p>
    <w:p w:rsidR="004F014C" w:rsidRPr="0020715C" w:rsidRDefault="004F014C" w:rsidP="004F0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procurement contracts entered into by DCJS will follow agency and state procurement policy and conform to </w:t>
      </w:r>
      <w:r w:rsidRPr="004F014C">
        <w:rPr>
          <w:rFonts w:ascii="Times New Roman" w:hAnsi="Times New Roman" w:cs="Times New Roman"/>
          <w:sz w:val="24"/>
          <w:szCs w:val="24"/>
        </w:rPr>
        <w:t>applicable federal law, including the Pro</w:t>
      </w:r>
      <w:r w:rsidR="0091761B">
        <w:rPr>
          <w:rFonts w:ascii="Times New Roman" w:hAnsi="Times New Roman" w:cs="Times New Roman"/>
          <w:sz w:val="24"/>
          <w:szCs w:val="24"/>
        </w:rPr>
        <w:t xml:space="preserve">curement Standards of the DOJ </w:t>
      </w:r>
      <w:r w:rsidRPr="004F014C">
        <w:rPr>
          <w:rFonts w:ascii="Times New Roman" w:hAnsi="Times New Roman" w:cs="Times New Roman"/>
          <w:sz w:val="24"/>
          <w:szCs w:val="24"/>
        </w:rPr>
        <w:t>Part 200 Unifor</w:t>
      </w:r>
      <w:r>
        <w:rPr>
          <w:rFonts w:ascii="Times New Roman" w:hAnsi="Times New Roman" w:cs="Times New Roman"/>
          <w:sz w:val="24"/>
          <w:szCs w:val="24"/>
        </w:rPr>
        <w:t xml:space="preserve">m Requirements (as set out at 2  </w:t>
      </w:r>
      <w:r w:rsidRPr="004F014C">
        <w:rPr>
          <w:rFonts w:ascii="Times New Roman" w:hAnsi="Times New Roman" w:cs="Times New Roman"/>
          <w:sz w:val="24"/>
          <w:szCs w:val="24"/>
        </w:rPr>
        <w:t>C.F.R. 200.317 - 200.326)</w:t>
      </w:r>
      <w:r w:rsidR="00927205">
        <w:rPr>
          <w:rFonts w:ascii="Times New Roman" w:hAnsi="Times New Roman" w:cs="Times New Roman"/>
          <w:sz w:val="24"/>
          <w:szCs w:val="24"/>
        </w:rPr>
        <w:t>.</w:t>
      </w:r>
    </w:p>
    <w:p w:rsidR="001C0E00" w:rsidRPr="0020715C" w:rsidRDefault="001C0E00" w:rsidP="001C0E00">
      <w:pPr>
        <w:rPr>
          <w:rFonts w:ascii="Times New Roman" w:hAnsi="Times New Roman" w:cs="Times New Roman"/>
          <w:sz w:val="24"/>
          <w:szCs w:val="24"/>
        </w:rPr>
      </w:pPr>
    </w:p>
    <w:p w:rsidR="001C0E00" w:rsidRPr="0020715C" w:rsidRDefault="001C0E00" w:rsidP="001C0E00">
      <w:pPr>
        <w:rPr>
          <w:rFonts w:ascii="Times New Roman" w:hAnsi="Times New Roman" w:cs="Times New Roman"/>
          <w:sz w:val="24"/>
          <w:szCs w:val="24"/>
        </w:rPr>
      </w:pPr>
    </w:p>
    <w:p w:rsidR="001C0E00" w:rsidRPr="0020715C" w:rsidRDefault="001C0E00" w:rsidP="001C0E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0999" w:rsidRPr="0020715C" w:rsidRDefault="00220999">
      <w:pPr>
        <w:rPr>
          <w:rFonts w:ascii="Times New Roman" w:hAnsi="Times New Roman" w:cs="Times New Roman"/>
          <w:sz w:val="24"/>
          <w:szCs w:val="24"/>
        </w:rPr>
      </w:pPr>
    </w:p>
    <w:p w:rsidR="00220999" w:rsidRPr="0020715C" w:rsidRDefault="00220999">
      <w:pPr>
        <w:rPr>
          <w:rFonts w:ascii="Times New Roman" w:hAnsi="Times New Roman" w:cs="Times New Roman"/>
          <w:sz w:val="24"/>
          <w:szCs w:val="24"/>
        </w:rPr>
      </w:pPr>
    </w:p>
    <w:p w:rsidR="00220999" w:rsidRPr="0020715C" w:rsidRDefault="00220999">
      <w:pPr>
        <w:rPr>
          <w:rFonts w:ascii="Times New Roman" w:hAnsi="Times New Roman" w:cs="Times New Roman"/>
          <w:sz w:val="24"/>
          <w:szCs w:val="24"/>
        </w:rPr>
      </w:pPr>
    </w:p>
    <w:p w:rsidR="00D54FB6" w:rsidRPr="0020715C" w:rsidRDefault="00D54FB6">
      <w:pPr>
        <w:rPr>
          <w:rFonts w:ascii="Times New Roman" w:hAnsi="Times New Roman" w:cs="Times New Roman"/>
          <w:sz w:val="24"/>
          <w:szCs w:val="24"/>
        </w:rPr>
      </w:pPr>
    </w:p>
    <w:sectPr w:rsidR="00D54FB6" w:rsidRPr="0020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B6"/>
    <w:rsid w:val="00195E53"/>
    <w:rsid w:val="00196CD5"/>
    <w:rsid w:val="001C0E00"/>
    <w:rsid w:val="0020715C"/>
    <w:rsid w:val="00220999"/>
    <w:rsid w:val="003A54A5"/>
    <w:rsid w:val="003F7A50"/>
    <w:rsid w:val="004F014C"/>
    <w:rsid w:val="006E04BD"/>
    <w:rsid w:val="00813628"/>
    <w:rsid w:val="008E6C47"/>
    <w:rsid w:val="0091761B"/>
    <w:rsid w:val="00927205"/>
    <w:rsid w:val="00D2524C"/>
    <w:rsid w:val="00D54FB6"/>
    <w:rsid w:val="00DC28FE"/>
    <w:rsid w:val="00E11C9A"/>
    <w:rsid w:val="00E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89EA"/>
  <w15:docId w15:val="{7179269A-1603-48C2-BA9F-D826A6DA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E00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John (DCJS)</dc:creator>
  <cp:lastModifiedBy>Shaffer, Anya (DCJS)</cp:lastModifiedBy>
  <cp:revision>2</cp:revision>
  <dcterms:created xsi:type="dcterms:W3CDTF">2019-07-25T15:41:00Z</dcterms:created>
  <dcterms:modified xsi:type="dcterms:W3CDTF">2019-07-25T15:41:00Z</dcterms:modified>
</cp:coreProperties>
</file>